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106B9" w:rsidRDefault="001D6034" w:rsidP="005106B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106B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5106B9" w:rsidRDefault="00490842" w:rsidP="005106B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5106B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106B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106B9" w:rsidRPr="005106B9" w:rsidTr="002E5F84">
        <w:trPr>
          <w:trHeight w:val="453"/>
        </w:trPr>
        <w:tc>
          <w:tcPr>
            <w:tcW w:w="2506" w:type="pct"/>
          </w:tcPr>
          <w:p w:rsidR="00BE3CFF" w:rsidRPr="005106B9" w:rsidRDefault="00A5668B" w:rsidP="005106B9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106B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106B9" w:rsidRDefault="002B7F15" w:rsidP="005106B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0731817</w:t>
            </w:r>
          </w:p>
        </w:tc>
      </w:tr>
      <w:tr w:rsidR="005106B9" w:rsidRPr="005106B9" w:rsidTr="002E5F84">
        <w:trPr>
          <w:trHeight w:val="437"/>
        </w:trPr>
        <w:tc>
          <w:tcPr>
            <w:tcW w:w="2506" w:type="pct"/>
          </w:tcPr>
          <w:p w:rsidR="00BE3CFF" w:rsidRPr="005106B9" w:rsidRDefault="00BE3CFF" w:rsidP="005106B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106B9" w:rsidRDefault="004673D7" w:rsidP="005106B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საგ</w:t>
            </w:r>
            <w:proofErr w:type="spellEnd"/>
            <w:r w:rsidR="00785474" w:rsidRPr="005106B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ზ</w:t>
            </w:r>
            <w:proofErr w:type="spellStart"/>
            <w:r w:rsidRP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აო</w:t>
            </w:r>
            <w:proofErr w:type="spellEnd"/>
            <w:r w:rsid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საფარის</w:t>
            </w:r>
            <w:proofErr w:type="spellEnd"/>
            <w:r w:rsid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06B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მოწყობა</w:t>
            </w:r>
            <w:proofErr w:type="spellEnd"/>
          </w:p>
        </w:tc>
      </w:tr>
      <w:tr w:rsidR="005106B9" w:rsidRPr="005106B9" w:rsidTr="002E5F84">
        <w:trPr>
          <w:trHeight w:val="437"/>
        </w:trPr>
        <w:tc>
          <w:tcPr>
            <w:tcW w:w="2506" w:type="pct"/>
          </w:tcPr>
          <w:p w:rsidR="00BE3CFF" w:rsidRPr="005106B9" w:rsidRDefault="00BE3CFF" w:rsidP="005106B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106B9" w:rsidRDefault="005839D5" w:rsidP="005106B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034D4E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034D4E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5106B9" w:rsidRPr="005106B9" w:rsidTr="002E5F84">
        <w:trPr>
          <w:trHeight w:val="437"/>
        </w:trPr>
        <w:tc>
          <w:tcPr>
            <w:tcW w:w="2506" w:type="pct"/>
          </w:tcPr>
          <w:p w:rsidR="00BE3CFF" w:rsidRPr="005106B9" w:rsidRDefault="001B3358" w:rsidP="005106B9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5106B9" w:rsidRDefault="00546499" w:rsidP="005106B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8E6E03" w:rsidRPr="005106B9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5106B9" w:rsidRPr="005106B9" w:rsidTr="002E5F84">
        <w:trPr>
          <w:trHeight w:val="437"/>
        </w:trPr>
        <w:tc>
          <w:tcPr>
            <w:tcW w:w="2506" w:type="pct"/>
          </w:tcPr>
          <w:p w:rsidR="00BE3CFF" w:rsidRPr="005106B9" w:rsidRDefault="00BE3CFF" w:rsidP="005106B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84B69" w:rsidRPr="005106B9" w:rsidRDefault="00A50B76" w:rsidP="005106B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მოდული</w:t>
            </w:r>
            <w:r w:rsidR="001D46A7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5E406C">
              <w:rPr>
                <w:rFonts w:ascii="Sylfaen" w:hAnsi="Sylfaen" w:cs="Arial"/>
                <w:sz w:val="20"/>
                <w:szCs w:val="20"/>
                <w:lang w:val="en-US"/>
              </w:rPr>
              <w:t>,,</w:t>
            </w:r>
            <w:r w:rsidR="00684B69"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საავტომობილო</w:t>
            </w:r>
            <w:r w:rsidR="00684B69" w:rsidRPr="005106B9">
              <w:rPr>
                <w:rFonts w:ascii="Sylfaen" w:hAnsi="Sylfaen"/>
                <w:sz w:val="20"/>
                <w:szCs w:val="20"/>
                <w:lang w:val="ka-GE"/>
              </w:rPr>
              <w:t xml:space="preserve"> გზების მშენებლის სამუშაო პროცესის ორგანიზება“</w:t>
            </w:r>
          </w:p>
        </w:tc>
      </w:tr>
      <w:tr w:rsidR="005106B9" w:rsidRPr="005106B9" w:rsidTr="002E5F84">
        <w:trPr>
          <w:trHeight w:val="1285"/>
        </w:trPr>
        <w:tc>
          <w:tcPr>
            <w:tcW w:w="2506" w:type="pct"/>
          </w:tcPr>
          <w:p w:rsidR="00BE3CFF" w:rsidRPr="005106B9" w:rsidRDefault="00BE3CFF" w:rsidP="005106B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5106B9" w:rsidRDefault="00D42EA1" w:rsidP="005106B9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7A7D3A" w:rsidRPr="005106B9" w:rsidRDefault="007A7D3A" w:rsidP="005106B9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საგზაო საფარის მოწყობის სამუშაოების  განსაზღვრა</w:t>
            </w:r>
            <w:r w:rsidR="003448AF" w:rsidRPr="005106B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  <w:r w:rsidR="005106B9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საგზაო საფარის მოწყობისთვის მიწის ვაკისის მზადყოფნის შემოწმება</w:t>
            </w:r>
            <w:r w:rsidR="003448AF" w:rsidRPr="005106B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  <w:r w:rsidR="005106B9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უბანზე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ასფალტ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საფარის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/>
                <w:bCs/>
                <w:sz w:val="20"/>
                <w:szCs w:val="20"/>
                <w:lang w:val="ka-GE"/>
              </w:rPr>
              <w:t>მოწყობის სამუშაოების წარმართვა</w:t>
            </w:r>
            <w:r w:rsidR="003448AF" w:rsidRPr="005106B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5106B9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უბანზე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ცემენტ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საფარის</w:t>
            </w:r>
            <w:r w:rsidRPr="005106B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მოწყობის სამუშაოების წარმართვა</w:t>
            </w:r>
            <w:r w:rsidR="003448AF" w:rsidRPr="005106B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5106B9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უბანზე</w:t>
            </w:r>
            <w:r w:rsidR="005E406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ქვაფენილის </w:t>
            </w:r>
            <w:r w:rsidRPr="005106B9">
              <w:rPr>
                <w:rFonts w:ascii="Sylfaen" w:hAnsi="Sylfaen"/>
                <w:bCs/>
                <w:sz w:val="20"/>
                <w:szCs w:val="20"/>
                <w:lang w:val="ka-GE"/>
              </w:rPr>
              <w:t>მოწყობის სამუშაოების წარმართვა</w:t>
            </w:r>
            <w:r w:rsidR="003448AF" w:rsidRPr="005106B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5106B9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5E406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="005E406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 მართვა</w:t>
            </w:r>
            <w:r w:rsidR="003448AF" w:rsidRPr="005106B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CA0847" w:rsidRPr="005106B9" w:rsidRDefault="00CA0847" w:rsidP="005106B9">
            <w:pPr>
              <w:ind w:left="35" w:right="-115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:rsidR="00BC53B7" w:rsidRPr="005106B9" w:rsidRDefault="00BC53B7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06B9" w:rsidRDefault="00B60CBB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06B9" w:rsidRDefault="00B60CBB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106B9" w:rsidRDefault="00B60CBB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A7D3A" w:rsidRDefault="007A7D3A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106B9" w:rsidRDefault="005106B9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106B9" w:rsidRPr="005106B9" w:rsidRDefault="005106B9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48AF" w:rsidRPr="005106B9" w:rsidRDefault="003448AF" w:rsidP="005106B9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5106B9" w:rsidRDefault="00490842" w:rsidP="005106B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106B9">
        <w:rPr>
          <w:rFonts w:ascii="Sylfaen" w:hAnsi="Sylfaen" w:cs="Arial"/>
          <w:b/>
          <w:lang w:val="en-US"/>
        </w:rPr>
        <w:t>2.</w:t>
      </w:r>
      <w:r w:rsidR="00651D92" w:rsidRPr="005106B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106B9">
        <w:rPr>
          <w:rFonts w:ascii="Sylfaen" w:hAnsi="Sylfaen" w:cs="Arial"/>
          <w:b/>
          <w:lang w:val="ka-GE"/>
        </w:rPr>
        <w:t>წერები</w:t>
      </w:r>
    </w:p>
    <w:p w:rsidR="001D6034" w:rsidRPr="005106B9" w:rsidRDefault="001D6034" w:rsidP="005106B9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09" w:type="pct"/>
        <w:jc w:val="center"/>
        <w:tblLayout w:type="fixed"/>
        <w:tblLook w:val="04A0" w:firstRow="1" w:lastRow="0" w:firstColumn="1" w:lastColumn="0" w:noHBand="0" w:noVBand="1"/>
      </w:tblPr>
      <w:tblGrid>
        <w:gridCol w:w="3091"/>
        <w:gridCol w:w="5387"/>
        <w:gridCol w:w="3697"/>
        <w:gridCol w:w="2448"/>
      </w:tblGrid>
      <w:tr w:rsidR="001D46A7" w:rsidRPr="005106B9" w:rsidTr="001D46A7">
        <w:trPr>
          <w:trHeight w:val="1115"/>
          <w:jc w:val="center"/>
        </w:trPr>
        <w:tc>
          <w:tcPr>
            <w:tcW w:w="1057" w:type="pct"/>
            <w:shd w:val="clear" w:color="auto" w:fill="DBE5F1" w:themeFill="accent1" w:themeFillTint="33"/>
            <w:vAlign w:val="center"/>
          </w:tcPr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D46A7" w:rsidRPr="005106B9" w:rsidRDefault="001D46A7" w:rsidP="001D46A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42" w:type="pct"/>
            <w:shd w:val="clear" w:color="auto" w:fill="DBE5F1" w:themeFill="accent1" w:themeFillTint="33"/>
            <w:vAlign w:val="center"/>
          </w:tcPr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64" w:type="pct"/>
            <w:shd w:val="clear" w:color="auto" w:fill="DBE5F1" w:themeFill="accent1" w:themeFillTint="33"/>
            <w:vAlign w:val="center"/>
          </w:tcPr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37" w:type="pct"/>
            <w:shd w:val="clear" w:color="auto" w:fill="DBE5F1" w:themeFill="accent1" w:themeFillTint="33"/>
            <w:vAlign w:val="center"/>
          </w:tcPr>
          <w:p w:rsidR="001D46A7" w:rsidRPr="005106B9" w:rsidRDefault="001D46A7" w:rsidP="001D46A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D46A7" w:rsidRPr="005106B9" w:rsidTr="001D46A7">
        <w:trPr>
          <w:trHeight w:val="935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საგზაო საფარის მოწყობის სამუშაოების  აღწერა</w:t>
            </w:r>
          </w:p>
          <w:p w:rsidR="001D46A7" w:rsidRPr="005106B9" w:rsidRDefault="001D46A7" w:rsidP="001D46A7">
            <w:pPr>
              <w:ind w:left="36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pct"/>
            <w:shd w:val="clear" w:color="auto" w:fill="auto"/>
          </w:tcPr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საგზაო საფარის სახეობებს და ტიპებს;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საფარის მოწყობის სამუშაოების შესრულების თანმიმდევრობას;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საგზაო საფარის მოწყობისთვის მოწოდებულ მასალის თვისებებს მათი ტიპების შესაბამისად;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აღწერს მოწოდებული მასალის გამოყენების თავისებურებას;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თითოეული ტიპის საფარის მოწყობისათვის დადგენილი წესით დასაშვებ კლიმატურ და გარემო პირობებს;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სწორდ აღწერს საფარის მოწყობისთვის საჭირო მიწის ვაკისის ვარგისიანობას;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  ჩამოთვლის თითოეული ტიპის საფარის მოწყობისთვის საჭირო ხელსაწყო იარაღების რადენობასა და ტიპს;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ჩამოთვლის თითოეული ტიპის საფარის მოწყობისთვის საჭირო ინვენტარს;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შესასრულებელი სამუშაოების მოცულობის აზომვის სამუშაოებს;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სწორად ჩამოთვლის მუშა პროცესში დასაცავ უსაფრთხოების ნორმებს.</w:t>
            </w:r>
          </w:p>
          <w:p w:rsidR="001D46A7" w:rsidRPr="005106B9" w:rsidRDefault="001D46A7" w:rsidP="005106B9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64" w:type="pct"/>
          </w:tcPr>
          <w:p w:rsidR="001D46A7" w:rsidRPr="005106B9" w:rsidRDefault="001D46A7" w:rsidP="005106B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სრულადაა ასახული შესრულების კრიტერიუმში </w:t>
            </w:r>
          </w:p>
        </w:tc>
        <w:tc>
          <w:tcPr>
            <w:tcW w:w="837" w:type="pct"/>
          </w:tcPr>
          <w:p w:rsidR="001D46A7" w:rsidRPr="005106B9" w:rsidRDefault="001D46A7" w:rsidP="001D46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D46A7" w:rsidRPr="005106B9" w:rsidTr="001D46A7">
        <w:trPr>
          <w:trHeight w:val="1043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საგზაო საფარის მოწყობისთვის მიწის ვაკისის მზადყოფნის შემოწმება</w:t>
            </w:r>
          </w:p>
        </w:tc>
        <w:tc>
          <w:tcPr>
            <w:tcW w:w="1842" w:type="pct"/>
            <w:shd w:val="clear" w:color="auto" w:fill="auto"/>
          </w:tcPr>
          <w:p w:rsidR="001D46A7" w:rsidRPr="005106B9" w:rsidRDefault="001D46A7" w:rsidP="005106B9">
            <w:pPr>
              <w:pStyle w:val="ListParagraph"/>
              <w:numPr>
                <w:ilvl w:val="0"/>
                <w:numId w:val="18"/>
              </w:numPr>
              <w:ind w:left="343"/>
              <w:jc w:val="both"/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პროექტის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მიხედვით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ამოწმებს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საფუძვლის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გეომეტრიული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ელემენტების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სიზუსტეს;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18"/>
              </w:numPr>
              <w:ind w:left="343"/>
              <w:jc w:val="both"/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პროექტის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მიხედვით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ამოწმებს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ნიშნულებს;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18"/>
              </w:numPr>
              <w:ind w:left="343"/>
              <w:jc w:val="both"/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სამშენებლო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წესებისა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ნორმების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მიხედვით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ადგენს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დასაგები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ფართის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დასატკეპნად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მზადყოფნის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ვიზუალურ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ნიშნებს;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18"/>
              </w:numPr>
              <w:ind w:left="343" w:right="-1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სწორად ახორციელებს სამუშაო მოედანზე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უსაფრთხოების ღონისძიებებს.</w:t>
            </w:r>
          </w:p>
        </w:tc>
        <w:tc>
          <w:tcPr>
            <w:tcW w:w="1264" w:type="pct"/>
          </w:tcPr>
          <w:p w:rsidR="001D46A7" w:rsidRPr="005106B9" w:rsidRDefault="001D46A7" w:rsidP="005106B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837" w:type="pct"/>
          </w:tcPr>
          <w:p w:rsidR="001D46A7" w:rsidRPr="005106B9" w:rsidRDefault="001D46A7" w:rsidP="005106B9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1D46A7" w:rsidRPr="005106B9" w:rsidTr="001D46A7">
        <w:trPr>
          <w:trHeight w:val="1043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უბანზე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ასფალტ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ბეტონის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საფარის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მოწყობის სამუშაოების წარმართვა</w:t>
            </w:r>
          </w:p>
          <w:p w:rsidR="001D46A7" w:rsidRPr="005106B9" w:rsidRDefault="001D46A7" w:rsidP="001D46A7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42" w:type="pct"/>
            <w:shd w:val="clear" w:color="auto" w:fill="auto"/>
          </w:tcPr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ირჩევს 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საფარის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იარაღებს;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ირჩევს 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საფარის მოწყობისთვის საჭირო ინვენტარს;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ფენების შემაკავშირებელი ორგანული შემკვრელის მდგომარეობას და რაოდენობას;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საჭირო მანქანა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მექანიზმების მზადყოფნას;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დასაგები მასალის ტემპერატურასა და მდგომარეობას;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 მიხედვით ადგენს დასაგები მონაკვეთის ფართობს და  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სავარაუდო რაოდენობას;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საგზაო მშენებლობის წესების დაცვით თანაბრად  ანაწილებს მოტანილ მასალას განსაზღვრულ მონაკვეთზე;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დაგებული ქვედა და ზედა ფენების სისქეს;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სწორი თანმიმდევრობით ასრულებს საფარის დატკეპნის სამუშაოებს;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19"/>
              </w:numPr>
              <w:ind w:left="243" w:right="-108" w:hanging="24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ვიზუალური დაკვირვებით აფასებს დასრულებული სამუშაოს მდგომარეობას.</w:t>
            </w:r>
          </w:p>
        </w:tc>
        <w:tc>
          <w:tcPr>
            <w:tcW w:w="1264" w:type="pct"/>
          </w:tcPr>
          <w:p w:rsidR="001D46A7" w:rsidRPr="005106B9" w:rsidRDefault="001D46A7" w:rsidP="005106B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837" w:type="pct"/>
          </w:tcPr>
          <w:p w:rsidR="001D46A7" w:rsidRPr="005106B9" w:rsidRDefault="001D46A7" w:rsidP="005106B9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1D46A7" w:rsidRPr="005106B9" w:rsidTr="001D46A7">
        <w:trPr>
          <w:trHeight w:val="1043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უბანზე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ბეტონის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საფარის</w:t>
            </w: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მოწყობის სამუშაოების წარმართვა</w:t>
            </w:r>
          </w:p>
          <w:p w:rsidR="001D46A7" w:rsidRPr="005106B9" w:rsidRDefault="001D46A7" w:rsidP="001D46A7">
            <w:pPr>
              <w:pStyle w:val="ListParagraph"/>
              <w:ind w:left="36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42" w:type="pct"/>
            <w:shd w:val="clear" w:color="auto" w:fill="auto"/>
          </w:tcPr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ირჩევს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საფარის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იარაღებს;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ირჩევს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საფარის მოწყობისთვის საჭირო ინვენტარს;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აფასებს მანქანა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მექანიზმების მზადყოფნას;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აფასებს დასაგები მასალის მდგომარეობას;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დავალების მიხედვით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ადგენს დასაგები მონაკვეთის ფართობს და  საჭირო მასალის სავარაუდო რაოდენობას;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საზაო მშენებლობის წესების დაცვით ახდენს მოტანილი მასალის განსაზღვრულ მონაკვეთზე თანაბრად  გადანაწილებას;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 დასაგები  ფენების სისქეს;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საფარის ერთგვაროვნებას;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 გრძივი და განივი ნაკერების განლაგებას;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 გრძივი და განივი ნაკერების შესავსებად საჭირო მასალის რაოდენობას;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2"/>
                <w:numId w:val="25"/>
              </w:numPr>
              <w:ind w:left="255" w:right="-108" w:hanging="32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ვიზუალური დათვალიერებით აფასებს დასრულებული სამუშაოების ხარისხს.</w:t>
            </w:r>
          </w:p>
          <w:p w:rsidR="001D46A7" w:rsidRPr="005106B9" w:rsidRDefault="001D46A7" w:rsidP="005106B9">
            <w:pPr>
              <w:pStyle w:val="ListParagraph"/>
              <w:ind w:left="243"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64" w:type="pct"/>
          </w:tcPr>
          <w:p w:rsidR="001D46A7" w:rsidRPr="005106B9" w:rsidRDefault="001D46A7" w:rsidP="005106B9">
            <w:pPr>
              <w:pStyle w:val="ListParagraph"/>
              <w:ind w:left="72" w:right="-108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კრიტერიუმში</w:t>
            </w:r>
          </w:p>
        </w:tc>
        <w:tc>
          <w:tcPr>
            <w:tcW w:w="837" w:type="pct"/>
          </w:tcPr>
          <w:p w:rsidR="001D46A7" w:rsidRPr="005106B9" w:rsidRDefault="001D46A7" w:rsidP="005106B9">
            <w:pPr>
              <w:pStyle w:val="PlainText"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5106B9">
              <w:rPr>
                <w:rFonts w:ascii="Sylfaen" w:hAnsi="Sylfaen" w:cs="Arial"/>
                <w:lang w:val="ka-GE"/>
              </w:rPr>
              <w:t>პრაქტიკული  დავალება</w:t>
            </w:r>
          </w:p>
        </w:tc>
      </w:tr>
      <w:tr w:rsidR="001D46A7" w:rsidRPr="005106B9" w:rsidTr="001D46A7">
        <w:trPr>
          <w:trHeight w:val="1043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უბანზე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ქვაფენილის </w:t>
            </w: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მოწყობის სამუშაოების წარმართვა</w:t>
            </w:r>
          </w:p>
          <w:p w:rsidR="001D46A7" w:rsidRPr="005106B9" w:rsidRDefault="001D46A7" w:rsidP="001D46A7">
            <w:pPr>
              <w:pStyle w:val="ListParagraph"/>
              <w:ind w:left="36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42" w:type="pct"/>
            <w:shd w:val="clear" w:color="auto" w:fill="auto"/>
          </w:tcPr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ირჩევს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ქვაფენილის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იარაღებს;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ირჩევს 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ქვაფენილის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მოწყობისთვის საჭირო ინვენტარს;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აფასებს ქვაფენილის ქვის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მდგომარეობას;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დავალების მიხედვით ადგენს დასაგები მონაკვეთის ფართობს და  საჭირო მასალის სავარაუდო რაოდენობას;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საგზაო მშენებლობის წესების დაცვით ახდენს მოტანილი მასალის განსაზღვრულ მონაკვეთზე თანაბრად  გადანაწილებას;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ადგენს ჩამკეტი გრძივი და განივი ჩარჩოების ადგილმდებარეობას;</w:t>
            </w:r>
          </w:p>
          <w:p w:rsidR="001D46A7" w:rsidRPr="005106B9" w:rsidRDefault="001D46A7" w:rsidP="005106B9">
            <w:pPr>
              <w:pStyle w:val="ListParagraph"/>
              <w:numPr>
                <w:ilvl w:val="0"/>
                <w:numId w:val="28"/>
              </w:numPr>
              <w:ind w:left="253" w:right="-108" w:hanging="253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აფასებს ჩასოლვის შემდეგ ქვაფენილის საფარის მდგრადობას.</w:t>
            </w:r>
          </w:p>
        </w:tc>
        <w:tc>
          <w:tcPr>
            <w:tcW w:w="1264" w:type="pct"/>
          </w:tcPr>
          <w:p w:rsidR="001D46A7" w:rsidRPr="005106B9" w:rsidRDefault="001D46A7" w:rsidP="005106B9">
            <w:pPr>
              <w:pStyle w:val="ListParagraph"/>
              <w:ind w:left="72" w:right="-108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837" w:type="pct"/>
          </w:tcPr>
          <w:p w:rsidR="001D46A7" w:rsidRPr="005106B9" w:rsidRDefault="001D46A7" w:rsidP="005106B9">
            <w:pPr>
              <w:pStyle w:val="PlainText"/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5106B9">
              <w:rPr>
                <w:rFonts w:ascii="Sylfaen" w:hAnsi="Sylfaen" w:cs="Arial"/>
                <w:lang w:val="ka-GE"/>
              </w:rPr>
              <w:t>პრაქტიკული  დავალება</w:t>
            </w:r>
          </w:p>
        </w:tc>
      </w:tr>
      <w:tr w:rsidR="001D46A7" w:rsidRPr="005106B9" w:rsidTr="001D46A7">
        <w:trPr>
          <w:trHeight w:val="1043"/>
          <w:jc w:val="center"/>
        </w:trPr>
        <w:tc>
          <w:tcPr>
            <w:tcW w:w="1057" w:type="pct"/>
            <w:shd w:val="clear" w:color="auto" w:fill="auto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საგზაო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ნარჩენების მართვა</w:t>
            </w:r>
          </w:p>
        </w:tc>
        <w:tc>
          <w:tcPr>
            <w:tcW w:w="1842" w:type="pct"/>
            <w:shd w:val="clear" w:color="auto" w:fill="auto"/>
            <w:vAlign w:val="center"/>
          </w:tcPr>
          <w:p w:rsidR="001D46A7" w:rsidRPr="005106B9" w:rsidRDefault="001D46A7" w:rsidP="005106B9">
            <w:pPr>
              <w:numPr>
                <w:ilvl w:val="0"/>
                <w:numId w:val="29"/>
              </w:numPr>
              <w:tabs>
                <w:tab w:val="left" w:pos="468"/>
              </w:tabs>
              <w:ind w:left="253" w:right="23" w:hanging="27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ადგენს ნარჩენი ვარგისი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რაოდენობას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D46A7" w:rsidRPr="005106B9" w:rsidRDefault="001D46A7" w:rsidP="005106B9">
            <w:pPr>
              <w:numPr>
                <w:ilvl w:val="0"/>
                <w:numId w:val="29"/>
              </w:numPr>
              <w:ind w:left="253" w:right="2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 დათვალიერებით  განსაზღვრავს ნაყარში გასატანი ნარჩენის  საორიენტაციო  ოდენობას;</w:t>
            </w:r>
          </w:p>
          <w:p w:rsidR="001D46A7" w:rsidRPr="005106B9" w:rsidRDefault="001D46A7" w:rsidP="005106B9">
            <w:pPr>
              <w:numPr>
                <w:ilvl w:val="0"/>
                <w:numId w:val="29"/>
              </w:numPr>
              <w:ind w:left="253" w:right="23" w:hanging="27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lastRenderedPageBreak/>
              <w:t>სწორად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ვს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ნაყარის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გატანისათვის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მანქანა</w:t>
            </w:r>
            <w:r w:rsidRPr="005106B9">
              <w:rPr>
                <w:rFonts w:ascii="Sylfaen" w:hAnsi="Sylfaen"/>
                <w:sz w:val="20"/>
                <w:szCs w:val="20"/>
              </w:rPr>
              <w:t>-</w:t>
            </w:r>
            <w:r w:rsidRPr="005106B9">
              <w:rPr>
                <w:rFonts w:ascii="Sylfaen" w:hAnsi="Sylfaen" w:cs="Sylfaen"/>
                <w:sz w:val="20"/>
                <w:szCs w:val="20"/>
              </w:rPr>
              <w:t>მექანიზმების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სახეობას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D46A7" w:rsidRPr="005106B9" w:rsidRDefault="001D46A7" w:rsidP="005106B9">
            <w:pPr>
              <w:numPr>
                <w:ilvl w:val="0"/>
                <w:numId w:val="29"/>
              </w:numPr>
              <w:ind w:left="253" w:right="23" w:hanging="27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ირჩე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ვს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ვარგისი მასალის დასაწყობებისთვის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მანქანა</w:t>
            </w:r>
            <w:r w:rsidRPr="005106B9">
              <w:rPr>
                <w:rFonts w:ascii="Sylfaen" w:hAnsi="Sylfaen"/>
                <w:sz w:val="20"/>
                <w:szCs w:val="20"/>
              </w:rPr>
              <w:t>-</w:t>
            </w:r>
            <w:r w:rsidRPr="005106B9">
              <w:rPr>
                <w:rFonts w:ascii="Sylfaen" w:hAnsi="Sylfaen" w:cs="Sylfaen"/>
                <w:sz w:val="20"/>
                <w:szCs w:val="20"/>
              </w:rPr>
              <w:t>მექანიზმების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106B9">
              <w:rPr>
                <w:rFonts w:ascii="Sylfaen" w:hAnsi="Sylfaen" w:cs="Sylfaen"/>
                <w:sz w:val="20"/>
                <w:szCs w:val="20"/>
              </w:rPr>
              <w:t>სახეობას</w:t>
            </w:r>
            <w:proofErr w:type="spellEnd"/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D46A7" w:rsidRPr="005106B9" w:rsidRDefault="001D46A7" w:rsidP="005106B9">
            <w:pPr>
              <w:ind w:left="113" w:right="2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64" w:type="pct"/>
          </w:tcPr>
          <w:p w:rsidR="001D46A7" w:rsidRPr="005106B9" w:rsidRDefault="001D46A7" w:rsidP="005106B9">
            <w:pPr>
              <w:pStyle w:val="ListParagraph"/>
              <w:ind w:left="72" w:right="-108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კრიტერიუმში</w:t>
            </w:r>
          </w:p>
        </w:tc>
        <w:tc>
          <w:tcPr>
            <w:tcW w:w="837" w:type="pct"/>
          </w:tcPr>
          <w:p w:rsidR="001D46A7" w:rsidRPr="005106B9" w:rsidRDefault="001D46A7" w:rsidP="005106B9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 w:rsidRPr="005106B9">
              <w:rPr>
                <w:rFonts w:ascii="Sylfaen" w:hAnsi="Sylfaen" w:cs="Arial"/>
                <w:lang w:val="ka-GE"/>
              </w:rPr>
              <w:t>პრაქტიკული  დავალება</w:t>
            </w:r>
          </w:p>
        </w:tc>
      </w:tr>
    </w:tbl>
    <w:p w:rsidR="003438B3" w:rsidRPr="005106B9" w:rsidRDefault="00490842" w:rsidP="005106B9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106B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5106B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5106B9" w:rsidRDefault="00637623" w:rsidP="005106B9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5106B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106B9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5106B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5106B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94"/>
        <w:gridCol w:w="3866"/>
        <w:gridCol w:w="2380"/>
        <w:gridCol w:w="2026"/>
        <w:gridCol w:w="4528"/>
      </w:tblGrid>
      <w:tr w:rsidR="005106B9" w:rsidRPr="005106B9" w:rsidTr="001D46A7">
        <w:tc>
          <w:tcPr>
            <w:tcW w:w="703" w:type="pct"/>
            <w:vAlign w:val="center"/>
          </w:tcPr>
          <w:p w:rsidR="009106AE" w:rsidRPr="005106B9" w:rsidRDefault="009106AE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8" w:type="pct"/>
            <w:vAlign w:val="center"/>
          </w:tcPr>
          <w:p w:rsidR="009106AE" w:rsidRPr="005106B9" w:rsidRDefault="009106AE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9" w:type="pct"/>
            <w:vAlign w:val="center"/>
          </w:tcPr>
          <w:p w:rsidR="009106AE" w:rsidRPr="005106B9" w:rsidRDefault="009106AE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0" w:type="pct"/>
            <w:vAlign w:val="center"/>
          </w:tcPr>
          <w:p w:rsidR="009106AE" w:rsidRPr="005106B9" w:rsidRDefault="009106AE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0" w:type="pct"/>
            <w:vAlign w:val="center"/>
          </w:tcPr>
          <w:p w:rsidR="009106AE" w:rsidRPr="005106B9" w:rsidRDefault="009106AE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1D46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BA45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5106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1D46A7" w:rsidRPr="005106B9" w:rsidTr="001D46A7"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საგზაო საფარის სახეობები და ტიპები;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საგზაო საფარის მოწყობის სამუშაოების შესრულების თანმიმდევრობა;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საგზაო საფარის მოწყობისთვის მოწოდებული მასალის თვისებების განსაზღვრა მათი ტიპების შესაბამისად;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მიწოდებული მასალის გამოყენების შეფასება;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საგაზაო საფარის ტიპების მიხედვით მათი მოწყობისათვის დადგენილი წესით დასაშვები კლიმატური და გარემო პირობები;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საფარის მოწყობისთვის საჭირო მიწის ვაკისის ვარგისიანობა; 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თითოეული ტიპის საფარის მოწყობისთვის საჭირო ხელსაწყო იარაღების რადენობისა და ტიპების განსაზღვრა;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თითოეული ტიპის საფარის მოწყობისთვის საჭირო ინვენტარის განსაზღვრა;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შესასრულებელი სამუშაოების მოცულობის აზომვის სამუშაოები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1D46A7" w:rsidRPr="005106B9" w:rsidRDefault="001D46A7" w:rsidP="001D46A7">
            <w:pPr>
              <w:pStyle w:val="ListParagraph"/>
              <w:ind w:left="360" w:right="23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799" w:type="pct"/>
          </w:tcPr>
          <w:p w:rsidR="001D46A7" w:rsidRPr="002B4B5E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2B4B5E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0" w:type="pct"/>
          </w:tcPr>
          <w:p w:rsidR="001D46A7" w:rsidRPr="002B4B5E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1D46A7" w:rsidRPr="002B4B5E" w:rsidRDefault="001D46A7" w:rsidP="001D46A7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1D46A7" w:rsidRPr="002B4B5E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0" w:type="pct"/>
          </w:tcPr>
          <w:p w:rsidR="001D46A7" w:rsidRPr="002B4B5E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BA454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D46A7" w:rsidRPr="002B4B5E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D46A7" w:rsidRPr="002B4B5E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1D46A7" w:rsidRPr="005106B9" w:rsidTr="001D46A7">
        <w:trPr>
          <w:trHeight w:val="272"/>
        </w:trPr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დასაგები ფართის დასატკეპნად მზადყოფნის ვიზუალურ ნიშნები;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 xml:space="preserve">დატკეპნის სამუშაოებისას მოედანზე </w:t>
            </w: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უსაფრთხოების უზრუნველსაყოფად საჭირო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ღონისძიებები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>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დატკეპნის</w:t>
            </w: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მუშა-მექანიზმების განსაზღვრა;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დასაგები ფართის გარეშე ობიექტებისაგან გათავისუფლება;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მიწის ვაკისის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სიმშრალის</w:t>
            </w:r>
            <w:r>
              <w:rPr>
                <w:rFonts w:ascii="Sylfaen" w:hAnsi="Sylfaen" w:cs="Calibri"/>
                <w:sz w:val="20"/>
                <w:szCs w:val="20"/>
                <w:u w:color="FF0000"/>
                <w:lang w:val="en-US"/>
              </w:rPr>
              <w:t xml:space="preserve"> </w:t>
            </w:r>
            <w:r w:rsidRPr="005106B9">
              <w:rPr>
                <w:rFonts w:ascii="Sylfaen" w:hAnsi="Sylfaen" w:cs="Calibri"/>
                <w:sz w:val="20"/>
                <w:szCs w:val="20"/>
                <w:u w:color="FF0000"/>
                <w:lang w:val="ka-GE"/>
              </w:rPr>
              <w:t>ხარისხის შეფასება.</w:t>
            </w:r>
          </w:p>
        </w:tc>
        <w:tc>
          <w:tcPr>
            <w:tcW w:w="799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0" w:type="pct"/>
          </w:tcPr>
          <w:p w:rsidR="001D46A7" w:rsidRPr="009E3F3C" w:rsidRDefault="001D46A7" w:rsidP="001D46A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1D46A7" w:rsidRPr="005106B9" w:rsidTr="001D46A7"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საფარის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იარაღების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საფარის მოწყობისთვის საჭირო ინვენტარის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ფენების შემაკავშირებელი ორგანული შემკვრელის მდგომარეობის და რაოდენობის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ტექნიკის გამართულ მდოგმარეობაში მუშაობის პარამეტრები;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საჭირო მანქანა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მექანიზმების მზადყოფნის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დასაგები მასალის ტემპერატურისა და მდგომარეობის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დასაგები მონაკვეთის ფართობის და  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სავარაუდო რაოდენობის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დასაგები მასალის განსაზღვრული მონაკვეთზე გადანაწილება;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დაგებული ქვედა და ზედა ფენების სისქის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საფარის დატკეპნის სამუშაოების თანმიმდევრობა;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დასატკეპნი მოწყობილობის სახეობები;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ტკეპნის კოეფიცინეტები;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დასატკეპნი მოწყობილობის მუშაობის სპეციფიკები;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დაგებული ასფალტ-ბეტონის საფარის პროექტთან შესაბამისობა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ასფალტ-ბეტონის ტკეპნის მეთოდები და პრინციპები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დასრულებული სამუშაოს ვიზუალური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შეფასება;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Calibri"/>
                <w:sz w:val="20"/>
                <w:szCs w:val="20"/>
                <w:lang w:val="ka-GE"/>
              </w:rPr>
              <w:t>უსაფრთხოების ნორმები ტრანსპორტის შემოწმებისას;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ასფალტ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ბეტონის საფარის ქვედა ფუძისა და ფუძის მოწყობა;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უბნის ფართობის,  სიმაღლის, ტკეპნის კოეფიციენტისა და  ტონაჟს შორის თანაფარდობა;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ასფალტ-ბეტონის ნარევის პარამეტრები.</w:t>
            </w:r>
          </w:p>
        </w:tc>
        <w:tc>
          <w:tcPr>
            <w:tcW w:w="799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0" w:type="pct"/>
          </w:tcPr>
          <w:p w:rsidR="001D46A7" w:rsidRPr="009E3F3C" w:rsidRDefault="001D46A7" w:rsidP="001D46A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1D46A7" w:rsidRPr="005106B9" w:rsidTr="001D46A7"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საფარის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იარაღების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ბეტონის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საფარის მოწყობისთვის საჭირო ინვენტარის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ცემენტო–ბეტონის დასაგებად მანქანა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მექანიზმების მზადყოფნის შემოწმება;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ცემენტო–ბეტონის მასალის მდგომარეობის შეფასება;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დასაგები მონაკვეთის ფართობისა 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და  საჭირო მასალის სავარაუდო რაოდენობის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დასაგები  ფენების სისქის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საფარის ერთგვაროვნების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გრძივი და განივი ნაკერების განლაგება;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გრძივი და განივი ნაკერების შესავსებად საჭირო მასალის რაოდენობის განსაზღვრა;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ვიზუალური დათვალიერებით  დასრულებული სამუშაოების ხარისხის შეფასება.</w:t>
            </w:r>
          </w:p>
        </w:tc>
        <w:tc>
          <w:tcPr>
            <w:tcW w:w="799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0" w:type="pct"/>
          </w:tcPr>
          <w:p w:rsidR="001D46A7" w:rsidRPr="009E3F3C" w:rsidRDefault="001D46A7" w:rsidP="001D46A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1D46A7" w:rsidRPr="005106B9" w:rsidTr="001D46A7"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ქვაფენილის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მოწყობისთვის საჭირო ხელსაწყო</w:t>
            </w:r>
            <w:r w:rsidRPr="005106B9">
              <w:rPr>
                <w:rFonts w:ascii="Sylfaen" w:hAnsi="Sylfaen" w:cs="Arial"/>
                <w:sz w:val="20"/>
                <w:szCs w:val="20"/>
                <w:lang w:val="en-US"/>
              </w:rPr>
              <w:t xml:space="preserve"> -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იარაღების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ქვაფენილის</w:t>
            </w: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მოწყობისთვის საჭირო ინვენტარის შერჩევა;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ქვაფენილის ქვის მასალის მდგომარეობა;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დასაგები მონაკვეთის ფართობის და  ქვაფენილის საჭირო მასალის სავარაუდო რაოდენობის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ჩამკეტი გრძივი და განივი ჩარჩოების ადგილმდებარეობა;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22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Arial"/>
                <w:sz w:val="20"/>
                <w:szCs w:val="20"/>
                <w:lang w:val="ka-GE"/>
              </w:rPr>
              <w:t>ჩასოლვის შემდეგ ქვაფენილის საფარის მდგრადობა.</w:t>
            </w:r>
          </w:p>
          <w:p w:rsidR="001D46A7" w:rsidRPr="005106B9" w:rsidRDefault="001D46A7" w:rsidP="001D46A7">
            <w:p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9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0" w:type="pct"/>
          </w:tcPr>
          <w:p w:rsidR="001D46A7" w:rsidRPr="009E3F3C" w:rsidRDefault="001D46A7" w:rsidP="001D46A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1D46A7" w:rsidRPr="005106B9" w:rsidTr="001D46A7">
        <w:tc>
          <w:tcPr>
            <w:tcW w:w="703" w:type="pct"/>
          </w:tcPr>
          <w:p w:rsidR="001D46A7" w:rsidRPr="005106B9" w:rsidRDefault="001D46A7" w:rsidP="001D46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298" w:type="pct"/>
          </w:tcPr>
          <w:p w:rsidR="001D46A7" w:rsidRPr="005106B9" w:rsidRDefault="001D46A7" w:rsidP="001D46A7">
            <w:pPr>
              <w:pStyle w:val="ListParagraph"/>
              <w:numPr>
                <w:ilvl w:val="0"/>
                <w:numId w:val="33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ნარჩენი ვარგისი მასალის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მახასიათებლები;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3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ნაყარში გასატანი ნარჩენის  საორიენტაციო  ოდენობის დადგენა;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3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ნაყარის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გატანისათვის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მანქანა-მექანიზმების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სახეობა;</w:t>
            </w:r>
          </w:p>
          <w:p w:rsidR="001D46A7" w:rsidRPr="005106B9" w:rsidRDefault="001D46A7" w:rsidP="001D46A7">
            <w:pPr>
              <w:pStyle w:val="ListParagraph"/>
              <w:numPr>
                <w:ilvl w:val="0"/>
                <w:numId w:val="33"/>
              </w:numPr>
              <w:ind w:righ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 w:cs="Sylfaen"/>
                <w:sz w:val="20"/>
                <w:szCs w:val="20"/>
                <w:lang w:val="ka-GE"/>
              </w:rPr>
              <w:t>ვარგისი მასალის დასაწყობების სამუშაოების წარმოება.</w:t>
            </w:r>
          </w:p>
        </w:tc>
        <w:tc>
          <w:tcPr>
            <w:tcW w:w="799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pct"/>
          </w:tcPr>
          <w:p w:rsidR="001D46A7" w:rsidRPr="009E3F3C" w:rsidRDefault="001D46A7" w:rsidP="001D46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0" w:type="pct"/>
          </w:tcPr>
          <w:p w:rsidR="001D46A7" w:rsidRPr="009E3F3C" w:rsidRDefault="001D46A7" w:rsidP="001D46A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5106B9" w:rsidRPr="005106B9" w:rsidTr="00A93BDC">
        <w:trPr>
          <w:trHeight w:val="440"/>
        </w:trPr>
        <w:tc>
          <w:tcPr>
            <w:tcW w:w="703" w:type="pct"/>
          </w:tcPr>
          <w:p w:rsidR="008173A6" w:rsidRPr="005106B9" w:rsidRDefault="008173A6" w:rsidP="005106B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AB455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8173A6" w:rsidRPr="005106B9" w:rsidRDefault="008173A6" w:rsidP="005106B9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106B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97" w:type="pct"/>
            <w:gridSpan w:val="4"/>
            <w:vAlign w:val="center"/>
          </w:tcPr>
          <w:p w:rsidR="008173A6" w:rsidRPr="005106B9" w:rsidRDefault="008173A6" w:rsidP="005106B9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637623" w:rsidRPr="005106B9" w:rsidRDefault="00637623" w:rsidP="005106B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06B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5106B9">
        <w:rPr>
          <w:rFonts w:ascii="Sylfaen" w:hAnsi="Sylfaen" w:cs="Arial"/>
          <w:b/>
          <w:sz w:val="20"/>
          <w:szCs w:val="20"/>
          <w:lang w:val="en-US"/>
        </w:rPr>
        <w:t>.</w:t>
      </w:r>
      <w:r w:rsidRPr="005106B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5106B9" w:rsidRPr="005106B9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106B9" w:rsidRDefault="009A0D1D" w:rsidP="005106B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106B9" w:rsidRDefault="009A0D1D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106B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106B9" w:rsidRPr="005106B9" w:rsidTr="009730D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106B9" w:rsidRDefault="009A0D1D" w:rsidP="005106B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106B9" w:rsidRDefault="009A0D1D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106B9" w:rsidRDefault="009A0D1D" w:rsidP="009730D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106B9" w:rsidRDefault="009A0D1D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106B9" w:rsidRDefault="009A0D1D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730DE" w:rsidRPr="005106B9" w:rsidTr="009730D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730DE">
              <w:rPr>
                <w:rFonts w:ascii="Sylfaen" w:hAnsi="Sylfaen"/>
                <w:b/>
                <w:sz w:val="20"/>
                <w:szCs w:val="20"/>
                <w:lang w:val="ka-GE"/>
              </w:rPr>
              <w:t>375</w:t>
            </w: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106B9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5106B9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730DE" w:rsidRPr="005106B9" w:rsidTr="009730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DE" w:rsidRPr="005106B9" w:rsidRDefault="009730DE" w:rsidP="009730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06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9730DE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0DE">
              <w:rPr>
                <w:rFonts w:ascii="Sylfaen" w:hAnsi="Sylfaen"/>
                <w:b/>
                <w:sz w:val="20"/>
                <w:szCs w:val="20"/>
                <w:lang w:val="ka-GE"/>
              </w:rPr>
              <w:t>328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9730DE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30DE">
              <w:rPr>
                <w:rFonts w:ascii="Sylfaen" w:hAnsi="Sylfaen"/>
                <w:b/>
                <w:sz w:val="20"/>
                <w:szCs w:val="20"/>
                <w:lang w:val="ka-GE"/>
              </w:rPr>
              <w:t>35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9730DE" w:rsidRDefault="009730DE" w:rsidP="009730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30DE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30DE" w:rsidRPr="009730DE" w:rsidRDefault="009730DE" w:rsidP="005106B9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5106B9" w:rsidRDefault="00637623" w:rsidP="005106B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Default="008E6B3B" w:rsidP="005106B9">
      <w:pPr>
        <w:pStyle w:val="ListParagraph"/>
        <w:numPr>
          <w:ilvl w:val="1"/>
          <w:numId w:val="3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06B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82497F" w:rsidRPr="005106B9" w:rsidRDefault="0082497F" w:rsidP="0082497F">
      <w:pPr>
        <w:pStyle w:val="ListParagraph"/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547D" w:rsidRPr="005106B9" w:rsidRDefault="004C547D" w:rsidP="0082497F">
      <w:pPr>
        <w:pStyle w:val="ListParagraph"/>
        <w:numPr>
          <w:ilvl w:val="0"/>
          <w:numId w:val="36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5106B9">
        <w:rPr>
          <w:rFonts w:ascii="Sylfaen" w:hAnsi="Sylfaen" w:cs="Sylfaen"/>
          <w:sz w:val="20"/>
          <w:szCs w:val="20"/>
        </w:rPr>
        <w:t>ვ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გოგლიძე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-</w:t>
      </w:r>
      <w:r w:rsidRPr="005106B9">
        <w:rPr>
          <w:rFonts w:ascii="Sylfaen" w:hAnsi="Sylfaen"/>
          <w:sz w:val="20"/>
          <w:szCs w:val="20"/>
        </w:rPr>
        <w:t xml:space="preserve"> „</w:t>
      </w:r>
      <w:proofErr w:type="spellStart"/>
      <w:r w:rsidRPr="005106B9">
        <w:rPr>
          <w:rFonts w:ascii="Sylfaen" w:hAnsi="Sylfaen" w:cs="Sylfaen"/>
          <w:sz w:val="20"/>
          <w:szCs w:val="20"/>
        </w:rPr>
        <w:t>საავტომობილო</w:t>
      </w:r>
      <w:proofErr w:type="spellEnd"/>
      <w:r w:rsidR="0082497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გზების</w:t>
      </w:r>
      <w:proofErr w:type="spellEnd"/>
      <w:r w:rsidR="0082497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proofErr w:type="gramStart"/>
      <w:r w:rsidRPr="005106B9">
        <w:rPr>
          <w:rFonts w:ascii="Sylfaen" w:hAnsi="Sylfaen" w:cs="Sylfaen"/>
          <w:sz w:val="20"/>
          <w:szCs w:val="20"/>
        </w:rPr>
        <w:t>მშენებლობა</w:t>
      </w:r>
      <w:proofErr w:type="spellEnd"/>
      <w:r w:rsidRPr="005106B9">
        <w:rPr>
          <w:rFonts w:ascii="Sylfaen" w:hAnsi="Sylfaen" w:cs="Courier New"/>
          <w:sz w:val="20"/>
          <w:szCs w:val="20"/>
        </w:rPr>
        <w:t>“</w:t>
      </w:r>
      <w:proofErr w:type="gramEnd"/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1989 </w:t>
      </w:r>
      <w:r w:rsidRPr="005106B9">
        <w:rPr>
          <w:rFonts w:ascii="Sylfaen" w:hAnsi="Sylfaen" w:cs="Sylfaen"/>
          <w:sz w:val="20"/>
          <w:szCs w:val="20"/>
        </w:rPr>
        <w:t>წ</w:t>
      </w:r>
      <w:r w:rsidRPr="005106B9">
        <w:rPr>
          <w:rFonts w:ascii="Sylfaen" w:hAnsi="Sylfaen"/>
          <w:sz w:val="20"/>
          <w:szCs w:val="20"/>
        </w:rPr>
        <w:t xml:space="preserve">., 92 </w:t>
      </w:r>
      <w:proofErr w:type="spellStart"/>
      <w:r w:rsidRPr="005106B9">
        <w:rPr>
          <w:rFonts w:ascii="Sylfaen" w:hAnsi="Sylfaen" w:cs="Sylfaen"/>
          <w:sz w:val="20"/>
          <w:szCs w:val="20"/>
        </w:rPr>
        <w:t>გვ</w:t>
      </w:r>
      <w:proofErr w:type="spellEnd"/>
      <w:r w:rsidRPr="005106B9">
        <w:rPr>
          <w:rFonts w:ascii="Sylfaen" w:hAnsi="Sylfaen" w:cs="Sylfaen"/>
          <w:sz w:val="20"/>
          <w:szCs w:val="20"/>
          <w:lang w:val="ka-GE"/>
        </w:rPr>
        <w:t>.</w:t>
      </w:r>
    </w:p>
    <w:p w:rsidR="004C547D" w:rsidRPr="005106B9" w:rsidRDefault="004C547D" w:rsidP="0082497F">
      <w:pPr>
        <w:pStyle w:val="ListParagraph"/>
        <w:numPr>
          <w:ilvl w:val="0"/>
          <w:numId w:val="36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5106B9">
        <w:rPr>
          <w:rFonts w:ascii="Sylfaen" w:hAnsi="Sylfaen" w:cs="Sylfaen"/>
          <w:sz w:val="20"/>
          <w:szCs w:val="20"/>
        </w:rPr>
        <w:t>ვ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გოგლიძე</w:t>
      </w:r>
      <w:proofErr w:type="spellEnd"/>
      <w:r w:rsidRPr="005106B9">
        <w:rPr>
          <w:rFonts w:ascii="Sylfaen" w:hAnsi="Sylfaen"/>
          <w:sz w:val="20"/>
          <w:szCs w:val="20"/>
        </w:rPr>
        <w:t xml:space="preserve"> </w:t>
      </w:r>
      <w:r w:rsidR="00AB455B">
        <w:rPr>
          <w:rFonts w:ascii="Sylfaen" w:hAnsi="Sylfaen"/>
          <w:sz w:val="20"/>
          <w:szCs w:val="20"/>
        </w:rPr>
        <w:t xml:space="preserve">- </w:t>
      </w:r>
      <w:r w:rsidRPr="005106B9">
        <w:rPr>
          <w:rFonts w:ascii="Sylfaen" w:hAnsi="Sylfaen"/>
          <w:sz w:val="20"/>
          <w:szCs w:val="20"/>
        </w:rPr>
        <w:t>„</w:t>
      </w:r>
      <w:proofErr w:type="spellStart"/>
      <w:r w:rsidRPr="005106B9">
        <w:rPr>
          <w:rFonts w:ascii="Sylfaen" w:hAnsi="Sylfaen" w:cs="Sylfaen"/>
          <w:sz w:val="20"/>
          <w:szCs w:val="20"/>
        </w:rPr>
        <w:t>საავტომობილო</w:t>
      </w:r>
      <w:proofErr w:type="spellEnd"/>
      <w:r w:rsidR="0082497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გზების</w:t>
      </w:r>
      <w:proofErr w:type="spellEnd"/>
      <w:r w:rsidR="0082497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მშენებლობის</w:t>
      </w:r>
      <w:proofErr w:type="spellEnd"/>
      <w:r w:rsidR="0082497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proofErr w:type="gramStart"/>
      <w:r w:rsidRPr="005106B9">
        <w:rPr>
          <w:rFonts w:ascii="Sylfaen" w:hAnsi="Sylfaen" w:cs="Sylfaen"/>
          <w:sz w:val="20"/>
          <w:szCs w:val="20"/>
        </w:rPr>
        <w:t>ტექნოლგია</w:t>
      </w:r>
      <w:proofErr w:type="spellEnd"/>
      <w:r w:rsidRPr="005106B9">
        <w:rPr>
          <w:rFonts w:ascii="Sylfaen" w:hAnsi="Sylfaen" w:cs="Courier New"/>
          <w:sz w:val="20"/>
          <w:szCs w:val="20"/>
        </w:rPr>
        <w:t>“</w:t>
      </w:r>
      <w:proofErr w:type="gramEnd"/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1991 </w:t>
      </w:r>
      <w:r w:rsidRPr="005106B9">
        <w:rPr>
          <w:rFonts w:ascii="Sylfaen" w:hAnsi="Sylfaen" w:cs="Sylfaen"/>
          <w:sz w:val="20"/>
          <w:szCs w:val="20"/>
        </w:rPr>
        <w:t>წ</w:t>
      </w:r>
      <w:r w:rsidRPr="005106B9">
        <w:rPr>
          <w:rFonts w:ascii="Sylfaen" w:hAnsi="Sylfaen"/>
          <w:sz w:val="20"/>
          <w:szCs w:val="20"/>
        </w:rPr>
        <w:t xml:space="preserve">., 90 </w:t>
      </w:r>
      <w:proofErr w:type="spellStart"/>
      <w:r w:rsidRPr="005106B9">
        <w:rPr>
          <w:rFonts w:ascii="Sylfaen" w:hAnsi="Sylfaen" w:cs="Sylfaen"/>
          <w:sz w:val="20"/>
          <w:szCs w:val="20"/>
        </w:rPr>
        <w:t>გვ</w:t>
      </w:r>
      <w:proofErr w:type="spellEnd"/>
      <w:r w:rsidRPr="005106B9">
        <w:rPr>
          <w:rFonts w:ascii="Sylfaen" w:hAnsi="Sylfaen"/>
          <w:sz w:val="20"/>
          <w:szCs w:val="20"/>
        </w:rPr>
        <w:t>.</w:t>
      </w:r>
    </w:p>
    <w:p w:rsidR="004C547D" w:rsidRPr="005106B9" w:rsidRDefault="004C547D" w:rsidP="0082497F">
      <w:pPr>
        <w:pStyle w:val="ListParagraph"/>
        <w:numPr>
          <w:ilvl w:val="0"/>
          <w:numId w:val="36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5106B9">
        <w:rPr>
          <w:rFonts w:ascii="Sylfaen" w:hAnsi="Sylfaen" w:cs="Sylfaen"/>
          <w:sz w:val="20"/>
          <w:szCs w:val="20"/>
        </w:rPr>
        <w:t>კ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მჭდლიშვილი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</w:t>
      </w:r>
      <w:r w:rsidRPr="005106B9">
        <w:rPr>
          <w:rFonts w:ascii="Sylfaen" w:hAnsi="Sylfaen" w:cs="Sylfaen"/>
          <w:sz w:val="20"/>
          <w:szCs w:val="20"/>
        </w:rPr>
        <w:t>ა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ბურდულაძე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და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სხვ</w:t>
      </w:r>
      <w:proofErr w:type="spellEnd"/>
      <w:r w:rsidRPr="005106B9">
        <w:rPr>
          <w:rFonts w:ascii="Sylfaen" w:hAnsi="Sylfaen"/>
          <w:sz w:val="20"/>
          <w:szCs w:val="20"/>
        </w:rPr>
        <w:t xml:space="preserve">. </w:t>
      </w:r>
      <w:r w:rsidR="00AB455B">
        <w:rPr>
          <w:rFonts w:ascii="Sylfaen" w:hAnsi="Sylfaen"/>
          <w:sz w:val="20"/>
          <w:szCs w:val="20"/>
        </w:rPr>
        <w:t xml:space="preserve">- </w:t>
      </w:r>
      <w:r w:rsidRPr="005106B9">
        <w:rPr>
          <w:rFonts w:ascii="Sylfaen" w:hAnsi="Sylfaen"/>
          <w:sz w:val="20"/>
          <w:szCs w:val="20"/>
        </w:rPr>
        <w:t>„</w:t>
      </w:r>
      <w:proofErr w:type="spellStart"/>
      <w:r w:rsidRPr="005106B9">
        <w:rPr>
          <w:rFonts w:ascii="Sylfaen" w:hAnsi="Sylfaen" w:cs="Sylfaen"/>
          <w:sz w:val="20"/>
          <w:szCs w:val="20"/>
        </w:rPr>
        <w:t>საავტომობილო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106B9">
        <w:rPr>
          <w:rFonts w:ascii="Sylfaen" w:hAnsi="Sylfaen" w:cs="Sylfaen"/>
          <w:sz w:val="20"/>
          <w:szCs w:val="20"/>
        </w:rPr>
        <w:t>გზები</w:t>
      </w:r>
      <w:proofErr w:type="spellEnd"/>
      <w:r w:rsidRPr="005106B9">
        <w:rPr>
          <w:rFonts w:ascii="Sylfaen" w:hAnsi="Sylfaen" w:cs="Courier New"/>
          <w:sz w:val="20"/>
          <w:szCs w:val="20"/>
        </w:rPr>
        <w:t>“</w:t>
      </w:r>
      <w:proofErr w:type="gramEnd"/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2009 </w:t>
      </w:r>
      <w:r w:rsidRPr="005106B9">
        <w:rPr>
          <w:rFonts w:ascii="Sylfaen" w:hAnsi="Sylfaen" w:cs="Sylfaen"/>
          <w:sz w:val="20"/>
          <w:szCs w:val="20"/>
        </w:rPr>
        <w:t>წ</w:t>
      </w:r>
      <w:r w:rsidRPr="005106B9">
        <w:rPr>
          <w:rFonts w:ascii="Sylfaen" w:hAnsi="Sylfaen"/>
          <w:sz w:val="20"/>
          <w:szCs w:val="20"/>
        </w:rPr>
        <w:t xml:space="preserve">., 258 </w:t>
      </w:r>
      <w:proofErr w:type="spellStart"/>
      <w:r w:rsidRPr="005106B9">
        <w:rPr>
          <w:rFonts w:ascii="Sylfaen" w:hAnsi="Sylfaen" w:cs="Sylfaen"/>
          <w:sz w:val="20"/>
          <w:szCs w:val="20"/>
        </w:rPr>
        <w:t>გვ</w:t>
      </w:r>
      <w:proofErr w:type="spellEnd"/>
      <w:r w:rsidRPr="005106B9">
        <w:rPr>
          <w:rFonts w:ascii="Sylfaen" w:hAnsi="Sylfaen"/>
          <w:sz w:val="20"/>
          <w:szCs w:val="20"/>
        </w:rPr>
        <w:t>.</w:t>
      </w:r>
    </w:p>
    <w:p w:rsidR="004C547D" w:rsidRPr="005106B9" w:rsidRDefault="004C547D" w:rsidP="0082497F">
      <w:pPr>
        <w:pStyle w:val="ListParagraph"/>
        <w:numPr>
          <w:ilvl w:val="0"/>
          <w:numId w:val="36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5106B9">
        <w:rPr>
          <w:rFonts w:ascii="Sylfaen" w:hAnsi="Sylfaen" w:cs="Sylfaen"/>
          <w:sz w:val="20"/>
          <w:szCs w:val="20"/>
        </w:rPr>
        <w:t>კ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მჭდლიშვილი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</w:t>
      </w:r>
      <w:r w:rsidRPr="005106B9">
        <w:rPr>
          <w:rFonts w:ascii="Sylfaen" w:hAnsi="Sylfaen" w:cs="Sylfaen"/>
          <w:sz w:val="20"/>
          <w:szCs w:val="20"/>
        </w:rPr>
        <w:t>ა</w:t>
      </w:r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ბურდულაძე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-</w:t>
      </w:r>
      <w:r w:rsidRPr="005106B9">
        <w:rPr>
          <w:rFonts w:ascii="Sylfaen" w:hAnsi="Sylfaen"/>
          <w:sz w:val="20"/>
          <w:szCs w:val="20"/>
        </w:rPr>
        <w:t xml:space="preserve"> „</w:t>
      </w:r>
      <w:proofErr w:type="spellStart"/>
      <w:r w:rsidRPr="005106B9">
        <w:rPr>
          <w:rFonts w:ascii="Sylfaen" w:hAnsi="Sylfaen" w:cs="Sylfaen"/>
          <w:sz w:val="20"/>
          <w:szCs w:val="20"/>
        </w:rPr>
        <w:t>საავტომობილო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გზების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106B9">
        <w:rPr>
          <w:rFonts w:ascii="Sylfaen" w:hAnsi="Sylfaen" w:cs="Sylfaen"/>
          <w:sz w:val="20"/>
          <w:szCs w:val="20"/>
        </w:rPr>
        <w:t>დაპროექტების</w:t>
      </w:r>
      <w:proofErr w:type="spellEnd"/>
      <w:r w:rsidR="00AB455B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106B9">
        <w:rPr>
          <w:rFonts w:ascii="Sylfaen" w:hAnsi="Sylfaen" w:cs="Sylfaen"/>
          <w:sz w:val="20"/>
          <w:szCs w:val="20"/>
        </w:rPr>
        <w:t>საფუძვლები</w:t>
      </w:r>
      <w:proofErr w:type="spellEnd"/>
      <w:r w:rsidRPr="005106B9">
        <w:rPr>
          <w:rFonts w:ascii="Sylfaen" w:hAnsi="Sylfaen" w:cs="Courier New"/>
          <w:sz w:val="20"/>
          <w:szCs w:val="20"/>
        </w:rPr>
        <w:t>“</w:t>
      </w:r>
      <w:proofErr w:type="gramEnd"/>
      <w:r w:rsidRPr="005106B9">
        <w:rPr>
          <w:rFonts w:ascii="Sylfaen" w:hAnsi="Sylfaen"/>
          <w:sz w:val="20"/>
          <w:szCs w:val="20"/>
        </w:rPr>
        <w:t xml:space="preserve">. </w:t>
      </w:r>
      <w:proofErr w:type="spellStart"/>
      <w:r w:rsidRPr="005106B9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5106B9">
        <w:rPr>
          <w:rFonts w:ascii="Sylfaen" w:hAnsi="Sylfaen"/>
          <w:sz w:val="20"/>
          <w:szCs w:val="20"/>
        </w:rPr>
        <w:t xml:space="preserve">, 2016 </w:t>
      </w:r>
      <w:r w:rsidRPr="005106B9">
        <w:rPr>
          <w:rFonts w:ascii="Sylfaen" w:hAnsi="Sylfaen" w:cs="Sylfaen"/>
          <w:sz w:val="20"/>
          <w:szCs w:val="20"/>
        </w:rPr>
        <w:t>წ</w:t>
      </w:r>
      <w:r w:rsidRPr="005106B9">
        <w:rPr>
          <w:rFonts w:ascii="Sylfaen" w:hAnsi="Sylfaen"/>
          <w:sz w:val="20"/>
          <w:szCs w:val="20"/>
        </w:rPr>
        <w:t xml:space="preserve">., 251 </w:t>
      </w:r>
      <w:proofErr w:type="spellStart"/>
      <w:r w:rsidRPr="005106B9">
        <w:rPr>
          <w:rFonts w:ascii="Sylfaen" w:hAnsi="Sylfaen" w:cs="Sylfaen"/>
          <w:sz w:val="20"/>
          <w:szCs w:val="20"/>
        </w:rPr>
        <w:t>გვ</w:t>
      </w:r>
      <w:proofErr w:type="spellEnd"/>
      <w:r w:rsidRPr="005106B9">
        <w:rPr>
          <w:rFonts w:ascii="Sylfaen" w:hAnsi="Sylfaen"/>
          <w:sz w:val="20"/>
          <w:szCs w:val="20"/>
        </w:rPr>
        <w:t>.</w:t>
      </w:r>
    </w:p>
    <w:p w:rsidR="004C547D" w:rsidRDefault="004C547D" w:rsidP="005106B9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E7416" w:rsidRDefault="003E7416" w:rsidP="005106B9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E7416" w:rsidRDefault="003E7416" w:rsidP="005106B9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E7416" w:rsidRDefault="003E7416" w:rsidP="005106B9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E7416" w:rsidRPr="003E7416" w:rsidRDefault="003E7416" w:rsidP="003E7416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3E7416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3E7416" w:rsidRPr="003E7416" w:rsidRDefault="003E7416" w:rsidP="003E7416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3E7416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3E7416" w:rsidRPr="005106B9" w:rsidRDefault="003E7416" w:rsidP="005106B9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3E7416" w:rsidRPr="005106B9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DD5" w:rsidRDefault="00536DD5" w:rsidP="00185B3C">
      <w:pPr>
        <w:spacing w:after="0" w:line="240" w:lineRule="auto"/>
      </w:pPr>
      <w:r>
        <w:separator/>
      </w:r>
    </w:p>
  </w:endnote>
  <w:endnote w:type="continuationSeparator" w:id="0">
    <w:p w:rsidR="00536DD5" w:rsidRDefault="00536DD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0D0BE8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433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DD5" w:rsidRDefault="00536DD5" w:rsidP="00185B3C">
      <w:pPr>
        <w:spacing w:after="0" w:line="240" w:lineRule="auto"/>
      </w:pPr>
      <w:r>
        <w:separator/>
      </w:r>
    </w:p>
  </w:footnote>
  <w:footnote w:type="continuationSeparator" w:id="0">
    <w:p w:rsidR="00536DD5" w:rsidRDefault="00536DD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21E0F"/>
    <w:multiLevelType w:val="hybridMultilevel"/>
    <w:tmpl w:val="A3D0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F746B"/>
    <w:multiLevelType w:val="multilevel"/>
    <w:tmpl w:val="763A1D86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Times New Roman" w:hAnsi="Sylfaen" w:cs="Arial"/>
      </w:r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1A7"/>
    <w:multiLevelType w:val="multilevel"/>
    <w:tmpl w:val="649292E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5121720"/>
    <w:multiLevelType w:val="multilevel"/>
    <w:tmpl w:val="329E6754"/>
    <w:lvl w:ilvl="0">
      <w:start w:val="1"/>
      <w:numFmt w:val="decimal"/>
      <w:lvlText w:val="%1."/>
      <w:lvlJc w:val="left"/>
      <w:pPr>
        <w:ind w:left="480" w:hanging="480"/>
      </w:pPr>
      <w:rPr>
        <w:rFonts w:ascii="Sylfaen" w:eastAsia="Times New Roman" w:hAnsi="Sylfaen" w:cs="Arial"/>
      </w:r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27657"/>
    <w:multiLevelType w:val="hybridMultilevel"/>
    <w:tmpl w:val="8B3034FE"/>
    <w:lvl w:ilvl="0" w:tplc="C4F23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C9F1E4D"/>
    <w:multiLevelType w:val="hybridMultilevel"/>
    <w:tmpl w:val="23F4BA58"/>
    <w:lvl w:ilvl="0" w:tplc="AB707BEA">
      <w:start w:val="2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34E7625"/>
    <w:multiLevelType w:val="hybridMultilevel"/>
    <w:tmpl w:val="14625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DA7880"/>
    <w:multiLevelType w:val="hybridMultilevel"/>
    <w:tmpl w:val="9D123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1696A"/>
    <w:multiLevelType w:val="hybridMultilevel"/>
    <w:tmpl w:val="2744E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0FAC8E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D5AE2"/>
    <w:multiLevelType w:val="hybridMultilevel"/>
    <w:tmpl w:val="D0BA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DD1EF3"/>
    <w:multiLevelType w:val="hybridMultilevel"/>
    <w:tmpl w:val="F34ADD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839A7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A0AC9"/>
    <w:multiLevelType w:val="hybridMultilevel"/>
    <w:tmpl w:val="CB68055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404C63D5"/>
    <w:multiLevelType w:val="multilevel"/>
    <w:tmpl w:val="3F6805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56508E2"/>
    <w:multiLevelType w:val="multilevel"/>
    <w:tmpl w:val="84E6DCF2"/>
    <w:lvl w:ilvl="0">
      <w:start w:val="2"/>
      <w:numFmt w:val="decimal"/>
      <w:lvlText w:val="%1."/>
      <w:lvlJc w:val="left"/>
      <w:pPr>
        <w:ind w:left="360" w:hanging="360"/>
      </w:pPr>
      <w:rPr>
        <w:rFonts w:cs="Sylfaen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cs="Sylfae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2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B7825"/>
    <w:multiLevelType w:val="hybridMultilevel"/>
    <w:tmpl w:val="D578D39A"/>
    <w:lvl w:ilvl="0" w:tplc="4B8A54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 w15:restartNumberingAfterBreak="0">
    <w:nsid w:val="582843BA"/>
    <w:multiLevelType w:val="hybridMultilevel"/>
    <w:tmpl w:val="0CE05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CC14D4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 w15:restartNumberingAfterBreak="0">
    <w:nsid w:val="64DA48CC"/>
    <w:multiLevelType w:val="multilevel"/>
    <w:tmpl w:val="F8846C4E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0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12762"/>
    <w:multiLevelType w:val="multilevel"/>
    <w:tmpl w:val="36BAFBA8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Calibri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5B20CA7"/>
    <w:multiLevelType w:val="multilevel"/>
    <w:tmpl w:val="1EAE43F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34"/>
  </w:num>
  <w:num w:numId="3">
    <w:abstractNumId w:val="0"/>
  </w:num>
  <w:num w:numId="4">
    <w:abstractNumId w:val="13"/>
  </w:num>
  <w:num w:numId="5">
    <w:abstractNumId w:val="25"/>
  </w:num>
  <w:num w:numId="6">
    <w:abstractNumId w:val="20"/>
  </w:num>
  <w:num w:numId="7">
    <w:abstractNumId w:val="7"/>
  </w:num>
  <w:num w:numId="8">
    <w:abstractNumId w:val="24"/>
  </w:num>
  <w:num w:numId="9">
    <w:abstractNumId w:val="30"/>
  </w:num>
  <w:num w:numId="10">
    <w:abstractNumId w:val="31"/>
  </w:num>
  <w:num w:numId="11">
    <w:abstractNumId w:val="33"/>
  </w:num>
  <w:num w:numId="12">
    <w:abstractNumId w:val="10"/>
  </w:num>
  <w:num w:numId="13">
    <w:abstractNumId w:val="9"/>
  </w:num>
  <w:num w:numId="14">
    <w:abstractNumId w:val="11"/>
  </w:num>
  <w:num w:numId="15">
    <w:abstractNumId w:val="1"/>
  </w:num>
  <w:num w:numId="16">
    <w:abstractNumId w:val="4"/>
  </w:num>
  <w:num w:numId="17">
    <w:abstractNumId w:val="8"/>
  </w:num>
  <w:num w:numId="18">
    <w:abstractNumId w:val="35"/>
  </w:num>
  <w:num w:numId="19">
    <w:abstractNumId w:val="2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6"/>
  </w:num>
  <w:num w:numId="24">
    <w:abstractNumId w:val="16"/>
  </w:num>
  <w:num w:numId="25">
    <w:abstractNumId w:val="29"/>
  </w:num>
  <w:num w:numId="26">
    <w:abstractNumId w:val="5"/>
  </w:num>
  <w:num w:numId="27">
    <w:abstractNumId w:val="19"/>
  </w:num>
  <w:num w:numId="28">
    <w:abstractNumId w:val="2"/>
  </w:num>
  <w:num w:numId="29">
    <w:abstractNumId w:val="15"/>
  </w:num>
  <w:num w:numId="30">
    <w:abstractNumId w:val="12"/>
  </w:num>
  <w:num w:numId="31">
    <w:abstractNumId w:val="27"/>
  </w:num>
  <w:num w:numId="32">
    <w:abstractNumId w:val="17"/>
  </w:num>
  <w:num w:numId="33">
    <w:abstractNumId w:val="18"/>
  </w:num>
  <w:num w:numId="34">
    <w:abstractNumId w:val="22"/>
  </w:num>
  <w:num w:numId="35">
    <w:abstractNumId w:val="6"/>
  </w:num>
  <w:num w:numId="36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BF3"/>
    <w:rsid w:val="00016C93"/>
    <w:rsid w:val="00017A37"/>
    <w:rsid w:val="000242F9"/>
    <w:rsid w:val="00024577"/>
    <w:rsid w:val="000270A3"/>
    <w:rsid w:val="000322DE"/>
    <w:rsid w:val="000349BD"/>
    <w:rsid w:val="00034D4E"/>
    <w:rsid w:val="0003707E"/>
    <w:rsid w:val="00041ADD"/>
    <w:rsid w:val="000423B6"/>
    <w:rsid w:val="00042CA5"/>
    <w:rsid w:val="000527BF"/>
    <w:rsid w:val="000547FF"/>
    <w:rsid w:val="00057861"/>
    <w:rsid w:val="000640EC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5D52"/>
    <w:rsid w:val="000D0BE8"/>
    <w:rsid w:val="000D134B"/>
    <w:rsid w:val="000D2E3A"/>
    <w:rsid w:val="000D3466"/>
    <w:rsid w:val="000D4770"/>
    <w:rsid w:val="000D6499"/>
    <w:rsid w:val="000E277C"/>
    <w:rsid w:val="000E3D11"/>
    <w:rsid w:val="000E4B28"/>
    <w:rsid w:val="000E4D2C"/>
    <w:rsid w:val="000E7983"/>
    <w:rsid w:val="000F009F"/>
    <w:rsid w:val="000F113D"/>
    <w:rsid w:val="000F3FB0"/>
    <w:rsid w:val="000F4D64"/>
    <w:rsid w:val="00101051"/>
    <w:rsid w:val="001015D3"/>
    <w:rsid w:val="00102EC1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27FBD"/>
    <w:rsid w:val="00131A92"/>
    <w:rsid w:val="00143D46"/>
    <w:rsid w:val="00163D53"/>
    <w:rsid w:val="00165645"/>
    <w:rsid w:val="00165C98"/>
    <w:rsid w:val="00174F99"/>
    <w:rsid w:val="001770A3"/>
    <w:rsid w:val="001844B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6A7"/>
    <w:rsid w:val="001D6034"/>
    <w:rsid w:val="001E7897"/>
    <w:rsid w:val="00212C1E"/>
    <w:rsid w:val="00216343"/>
    <w:rsid w:val="00221256"/>
    <w:rsid w:val="00223153"/>
    <w:rsid w:val="00232E1A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0"/>
    <w:rsid w:val="00276A83"/>
    <w:rsid w:val="00283D71"/>
    <w:rsid w:val="00284260"/>
    <w:rsid w:val="00285684"/>
    <w:rsid w:val="002945AA"/>
    <w:rsid w:val="002A3920"/>
    <w:rsid w:val="002A4269"/>
    <w:rsid w:val="002A5D19"/>
    <w:rsid w:val="002B0494"/>
    <w:rsid w:val="002B2B07"/>
    <w:rsid w:val="002B6295"/>
    <w:rsid w:val="002B7F1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60D1"/>
    <w:rsid w:val="00306500"/>
    <w:rsid w:val="00312FD9"/>
    <w:rsid w:val="0031323E"/>
    <w:rsid w:val="00315959"/>
    <w:rsid w:val="003237AD"/>
    <w:rsid w:val="003257E1"/>
    <w:rsid w:val="00330A47"/>
    <w:rsid w:val="00330CE2"/>
    <w:rsid w:val="00331EF1"/>
    <w:rsid w:val="003321D7"/>
    <w:rsid w:val="00332218"/>
    <w:rsid w:val="00334554"/>
    <w:rsid w:val="00336580"/>
    <w:rsid w:val="003438B3"/>
    <w:rsid w:val="00343E19"/>
    <w:rsid w:val="0034444C"/>
    <w:rsid w:val="00344758"/>
    <w:rsid w:val="003448AF"/>
    <w:rsid w:val="003578E9"/>
    <w:rsid w:val="003603C6"/>
    <w:rsid w:val="0037308B"/>
    <w:rsid w:val="00381879"/>
    <w:rsid w:val="00384B2B"/>
    <w:rsid w:val="00386112"/>
    <w:rsid w:val="003872D9"/>
    <w:rsid w:val="00390321"/>
    <w:rsid w:val="003907D8"/>
    <w:rsid w:val="003A40C3"/>
    <w:rsid w:val="003A5138"/>
    <w:rsid w:val="003A52CD"/>
    <w:rsid w:val="003B23A0"/>
    <w:rsid w:val="003B5454"/>
    <w:rsid w:val="003B6D3A"/>
    <w:rsid w:val="003C65E8"/>
    <w:rsid w:val="003D6C2A"/>
    <w:rsid w:val="003D79CA"/>
    <w:rsid w:val="003E07B8"/>
    <w:rsid w:val="003E38B4"/>
    <w:rsid w:val="003E6509"/>
    <w:rsid w:val="003E7416"/>
    <w:rsid w:val="003F0024"/>
    <w:rsid w:val="003F06D1"/>
    <w:rsid w:val="003F3874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3D7"/>
    <w:rsid w:val="00475DB8"/>
    <w:rsid w:val="0048390D"/>
    <w:rsid w:val="00490842"/>
    <w:rsid w:val="00492229"/>
    <w:rsid w:val="00492F66"/>
    <w:rsid w:val="004B0BD5"/>
    <w:rsid w:val="004B5554"/>
    <w:rsid w:val="004B75BD"/>
    <w:rsid w:val="004C1676"/>
    <w:rsid w:val="004C3EB4"/>
    <w:rsid w:val="004C547D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238"/>
    <w:rsid w:val="00507457"/>
    <w:rsid w:val="005106B9"/>
    <w:rsid w:val="005109C6"/>
    <w:rsid w:val="0051300B"/>
    <w:rsid w:val="0052139E"/>
    <w:rsid w:val="00524A5C"/>
    <w:rsid w:val="00526C56"/>
    <w:rsid w:val="00532078"/>
    <w:rsid w:val="00534621"/>
    <w:rsid w:val="00535BDD"/>
    <w:rsid w:val="00536DD5"/>
    <w:rsid w:val="00545F4F"/>
    <w:rsid w:val="00546499"/>
    <w:rsid w:val="00555A26"/>
    <w:rsid w:val="0055747C"/>
    <w:rsid w:val="005615CB"/>
    <w:rsid w:val="0056760F"/>
    <w:rsid w:val="00572EFB"/>
    <w:rsid w:val="00574773"/>
    <w:rsid w:val="00574F41"/>
    <w:rsid w:val="00582EF4"/>
    <w:rsid w:val="005832E3"/>
    <w:rsid w:val="005839D5"/>
    <w:rsid w:val="0058763C"/>
    <w:rsid w:val="00587F8A"/>
    <w:rsid w:val="005942C7"/>
    <w:rsid w:val="00597A99"/>
    <w:rsid w:val="005A0687"/>
    <w:rsid w:val="005A4467"/>
    <w:rsid w:val="005B49CC"/>
    <w:rsid w:val="005D0182"/>
    <w:rsid w:val="005D4196"/>
    <w:rsid w:val="005D6C94"/>
    <w:rsid w:val="005E0634"/>
    <w:rsid w:val="005E406C"/>
    <w:rsid w:val="005E4152"/>
    <w:rsid w:val="005E6E7E"/>
    <w:rsid w:val="005E7493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E57"/>
    <w:rsid w:val="00633363"/>
    <w:rsid w:val="00633C11"/>
    <w:rsid w:val="00634770"/>
    <w:rsid w:val="0063708E"/>
    <w:rsid w:val="00637623"/>
    <w:rsid w:val="00647521"/>
    <w:rsid w:val="00647F2A"/>
    <w:rsid w:val="00650860"/>
    <w:rsid w:val="00651D92"/>
    <w:rsid w:val="00651F3C"/>
    <w:rsid w:val="00652393"/>
    <w:rsid w:val="00653BBF"/>
    <w:rsid w:val="00654201"/>
    <w:rsid w:val="00654AF8"/>
    <w:rsid w:val="00655BB4"/>
    <w:rsid w:val="00656C8D"/>
    <w:rsid w:val="006603BB"/>
    <w:rsid w:val="00662854"/>
    <w:rsid w:val="006635A7"/>
    <w:rsid w:val="006654D0"/>
    <w:rsid w:val="00665B67"/>
    <w:rsid w:val="00666992"/>
    <w:rsid w:val="00670B59"/>
    <w:rsid w:val="00673F6A"/>
    <w:rsid w:val="0068408D"/>
    <w:rsid w:val="00684B69"/>
    <w:rsid w:val="00691EB6"/>
    <w:rsid w:val="00691EC3"/>
    <w:rsid w:val="006922DE"/>
    <w:rsid w:val="0069549F"/>
    <w:rsid w:val="006A2656"/>
    <w:rsid w:val="006A5A5A"/>
    <w:rsid w:val="006B172D"/>
    <w:rsid w:val="006B2B14"/>
    <w:rsid w:val="006B4763"/>
    <w:rsid w:val="006B5F00"/>
    <w:rsid w:val="006C06C2"/>
    <w:rsid w:val="006C2AC6"/>
    <w:rsid w:val="006C3A8E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4126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558"/>
    <w:rsid w:val="00756F28"/>
    <w:rsid w:val="0076535D"/>
    <w:rsid w:val="00770D65"/>
    <w:rsid w:val="00772EF1"/>
    <w:rsid w:val="00773BAB"/>
    <w:rsid w:val="0077669B"/>
    <w:rsid w:val="007776AB"/>
    <w:rsid w:val="007813A2"/>
    <w:rsid w:val="007817B6"/>
    <w:rsid w:val="007825EA"/>
    <w:rsid w:val="00783563"/>
    <w:rsid w:val="00785474"/>
    <w:rsid w:val="00787F4D"/>
    <w:rsid w:val="0079591E"/>
    <w:rsid w:val="00795AE1"/>
    <w:rsid w:val="007A4BB6"/>
    <w:rsid w:val="007A55B8"/>
    <w:rsid w:val="007A7963"/>
    <w:rsid w:val="007A79CA"/>
    <w:rsid w:val="007A7D3A"/>
    <w:rsid w:val="007B3A20"/>
    <w:rsid w:val="007C1E3A"/>
    <w:rsid w:val="007C2AB0"/>
    <w:rsid w:val="007C3765"/>
    <w:rsid w:val="007C4E83"/>
    <w:rsid w:val="007C5598"/>
    <w:rsid w:val="007D3ACA"/>
    <w:rsid w:val="007D73F9"/>
    <w:rsid w:val="007E2411"/>
    <w:rsid w:val="007E296A"/>
    <w:rsid w:val="007E7863"/>
    <w:rsid w:val="007F0B70"/>
    <w:rsid w:val="007F2E4E"/>
    <w:rsid w:val="008023A0"/>
    <w:rsid w:val="00805E25"/>
    <w:rsid w:val="00806378"/>
    <w:rsid w:val="008063CB"/>
    <w:rsid w:val="008105A8"/>
    <w:rsid w:val="00816F1E"/>
    <w:rsid w:val="008173A6"/>
    <w:rsid w:val="00822A98"/>
    <w:rsid w:val="00823438"/>
    <w:rsid w:val="00823C99"/>
    <w:rsid w:val="0082497F"/>
    <w:rsid w:val="00825416"/>
    <w:rsid w:val="00832C29"/>
    <w:rsid w:val="00836188"/>
    <w:rsid w:val="0084287F"/>
    <w:rsid w:val="00843C2C"/>
    <w:rsid w:val="00845F3F"/>
    <w:rsid w:val="00847A55"/>
    <w:rsid w:val="00854759"/>
    <w:rsid w:val="008548ED"/>
    <w:rsid w:val="00860C7F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4BCF"/>
    <w:rsid w:val="008B2BEF"/>
    <w:rsid w:val="008B3DA6"/>
    <w:rsid w:val="008C6BA7"/>
    <w:rsid w:val="008D46E3"/>
    <w:rsid w:val="008D5C1C"/>
    <w:rsid w:val="008D6023"/>
    <w:rsid w:val="008D73EB"/>
    <w:rsid w:val="008E3D6B"/>
    <w:rsid w:val="008E6318"/>
    <w:rsid w:val="008E6B3B"/>
    <w:rsid w:val="008E6E03"/>
    <w:rsid w:val="008E75E7"/>
    <w:rsid w:val="008F2AE5"/>
    <w:rsid w:val="008F2F74"/>
    <w:rsid w:val="008F57E5"/>
    <w:rsid w:val="008F7132"/>
    <w:rsid w:val="009030C5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338B"/>
    <w:rsid w:val="0094448E"/>
    <w:rsid w:val="0095319A"/>
    <w:rsid w:val="00953A5D"/>
    <w:rsid w:val="00956BE3"/>
    <w:rsid w:val="009616C3"/>
    <w:rsid w:val="00962F05"/>
    <w:rsid w:val="00972A54"/>
    <w:rsid w:val="009730DE"/>
    <w:rsid w:val="00993913"/>
    <w:rsid w:val="00995E5D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2E10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0B76"/>
    <w:rsid w:val="00A52C28"/>
    <w:rsid w:val="00A534F7"/>
    <w:rsid w:val="00A56563"/>
    <w:rsid w:val="00A5668B"/>
    <w:rsid w:val="00A56C91"/>
    <w:rsid w:val="00A6102C"/>
    <w:rsid w:val="00A63BD8"/>
    <w:rsid w:val="00A64294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3BDC"/>
    <w:rsid w:val="00A946A0"/>
    <w:rsid w:val="00A95371"/>
    <w:rsid w:val="00AA32D4"/>
    <w:rsid w:val="00AA6260"/>
    <w:rsid w:val="00AA76F0"/>
    <w:rsid w:val="00AA7BAF"/>
    <w:rsid w:val="00AB022F"/>
    <w:rsid w:val="00AB10D0"/>
    <w:rsid w:val="00AB2222"/>
    <w:rsid w:val="00AB455B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147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39A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05E"/>
    <w:rsid w:val="00B703B4"/>
    <w:rsid w:val="00B70D15"/>
    <w:rsid w:val="00B74386"/>
    <w:rsid w:val="00B76221"/>
    <w:rsid w:val="00B84901"/>
    <w:rsid w:val="00B87622"/>
    <w:rsid w:val="00B90749"/>
    <w:rsid w:val="00B91278"/>
    <w:rsid w:val="00B9487D"/>
    <w:rsid w:val="00B97A60"/>
    <w:rsid w:val="00BA454A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F0E"/>
    <w:rsid w:val="00BF3702"/>
    <w:rsid w:val="00BF4730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C19"/>
    <w:rsid w:val="00C72265"/>
    <w:rsid w:val="00C83A0B"/>
    <w:rsid w:val="00C87995"/>
    <w:rsid w:val="00C95123"/>
    <w:rsid w:val="00C96FBC"/>
    <w:rsid w:val="00C97159"/>
    <w:rsid w:val="00C9761D"/>
    <w:rsid w:val="00CA0847"/>
    <w:rsid w:val="00CA1731"/>
    <w:rsid w:val="00CA521D"/>
    <w:rsid w:val="00CB06D1"/>
    <w:rsid w:val="00CB375F"/>
    <w:rsid w:val="00CB6A3D"/>
    <w:rsid w:val="00CC120D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B1D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AEB"/>
    <w:rsid w:val="00D75651"/>
    <w:rsid w:val="00D831E2"/>
    <w:rsid w:val="00D87AFE"/>
    <w:rsid w:val="00D91090"/>
    <w:rsid w:val="00D97D2E"/>
    <w:rsid w:val="00DA057D"/>
    <w:rsid w:val="00DA0831"/>
    <w:rsid w:val="00DA6C83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612D"/>
    <w:rsid w:val="00E17DE5"/>
    <w:rsid w:val="00E21088"/>
    <w:rsid w:val="00E37895"/>
    <w:rsid w:val="00E501F4"/>
    <w:rsid w:val="00E50A7C"/>
    <w:rsid w:val="00E534D4"/>
    <w:rsid w:val="00E53D69"/>
    <w:rsid w:val="00E558FB"/>
    <w:rsid w:val="00E57D37"/>
    <w:rsid w:val="00E62897"/>
    <w:rsid w:val="00E63534"/>
    <w:rsid w:val="00E64FFC"/>
    <w:rsid w:val="00E6525F"/>
    <w:rsid w:val="00E67316"/>
    <w:rsid w:val="00E70CF7"/>
    <w:rsid w:val="00E70DB1"/>
    <w:rsid w:val="00E7743A"/>
    <w:rsid w:val="00E8472D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1224"/>
    <w:rsid w:val="00F3436F"/>
    <w:rsid w:val="00F378F3"/>
    <w:rsid w:val="00F41CA4"/>
    <w:rsid w:val="00F44BD5"/>
    <w:rsid w:val="00F45106"/>
    <w:rsid w:val="00F46305"/>
    <w:rsid w:val="00F47F57"/>
    <w:rsid w:val="00F51469"/>
    <w:rsid w:val="00F53954"/>
    <w:rsid w:val="00F550ED"/>
    <w:rsid w:val="00F650AA"/>
    <w:rsid w:val="00F67F6F"/>
    <w:rsid w:val="00F711C1"/>
    <w:rsid w:val="00F74A07"/>
    <w:rsid w:val="00F81E9C"/>
    <w:rsid w:val="00F84C6D"/>
    <w:rsid w:val="00F90BF2"/>
    <w:rsid w:val="00F94C80"/>
    <w:rsid w:val="00F96E64"/>
    <w:rsid w:val="00F974A5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59AFFC-A583-45AE-A0A5-6A481EDE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8173A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D627C7-1ECE-4877-B3AB-5620E60E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59</cp:revision>
  <cp:lastPrinted>2016-02-10T14:27:00Z</cp:lastPrinted>
  <dcterms:created xsi:type="dcterms:W3CDTF">2017-11-13T17:51:00Z</dcterms:created>
  <dcterms:modified xsi:type="dcterms:W3CDTF">2021-07-01T08:16:00Z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